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40" w:rsidRDefault="00F60940">
      <w:pPr>
        <w:pStyle w:val="ConsPlusNormal"/>
        <w:jc w:val="right"/>
        <w:outlineLvl w:val="0"/>
      </w:pPr>
      <w:r>
        <w:t>Приложение N 2</w:t>
      </w:r>
    </w:p>
    <w:p w:rsidR="00F60940" w:rsidRDefault="00F60940">
      <w:pPr>
        <w:pStyle w:val="ConsPlusNormal"/>
        <w:jc w:val="right"/>
      </w:pPr>
      <w:r>
        <w:t>к распоряжению Правительства</w:t>
      </w:r>
    </w:p>
    <w:p w:rsidR="00F60940" w:rsidRDefault="00F60940">
      <w:pPr>
        <w:pStyle w:val="ConsPlusNormal"/>
        <w:jc w:val="right"/>
      </w:pPr>
      <w:r>
        <w:t>Российской Федерации</w:t>
      </w:r>
    </w:p>
    <w:p w:rsidR="00F60940" w:rsidRDefault="00F60940">
      <w:pPr>
        <w:pStyle w:val="ConsPlusNormal"/>
        <w:jc w:val="right"/>
      </w:pPr>
      <w:r>
        <w:t>от 10 декабря 2018 г. N 2738-р</w:t>
      </w:r>
    </w:p>
    <w:p w:rsidR="00F60940" w:rsidRDefault="00F60940">
      <w:pPr>
        <w:pStyle w:val="ConsPlusNormal"/>
        <w:jc w:val="both"/>
      </w:pPr>
    </w:p>
    <w:p w:rsidR="00F60940" w:rsidRDefault="00F60940">
      <w:pPr>
        <w:pStyle w:val="ConsPlusTitle"/>
        <w:jc w:val="center"/>
      </w:pPr>
      <w:bookmarkStart w:id="0" w:name="Par4782"/>
      <w:bookmarkEnd w:id="0"/>
      <w:r>
        <w:t>ПЕРЕЧЕНЬ</w:t>
      </w:r>
    </w:p>
    <w:p w:rsidR="00F60940" w:rsidRDefault="00F6094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F60940" w:rsidRDefault="00F60940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F60940" w:rsidRDefault="00F60940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F60940" w:rsidRDefault="00F60940">
      <w:pPr>
        <w:pStyle w:val="ConsPlusTitle"/>
        <w:jc w:val="center"/>
      </w:pPr>
      <w:r>
        <w:t>МЕДИЦИНСКИХ ОРГАНИЗАЦИЙ</w:t>
      </w:r>
    </w:p>
    <w:p w:rsidR="00F60940" w:rsidRDefault="00F60940">
      <w:pPr>
        <w:pStyle w:val="ConsPlusNormal"/>
        <w:jc w:val="both"/>
      </w:pPr>
    </w:p>
    <w:tbl>
      <w:tblPr>
        <w:tblW w:w="1065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685"/>
        <w:gridCol w:w="1984"/>
        <w:gridCol w:w="3912"/>
      </w:tblGrid>
      <w:tr w:rsidR="00F60940" w:rsidTr="00154F40">
        <w:trPr>
          <w:tblHeader/>
        </w:trPr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эзомепразол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лиофилизированные;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сироп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 и противомикробные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для рассасывания;</w:t>
            </w:r>
          </w:p>
          <w:p w:rsidR="00F60940" w:rsidRDefault="00F60940">
            <w:pPr>
              <w:pStyle w:val="ConsPlusNormal"/>
            </w:pPr>
            <w:r>
              <w:t>таблетки жевательные;</w:t>
            </w:r>
          </w:p>
          <w:p w:rsidR="00F60940" w:rsidRDefault="00F60940">
            <w:pPr>
              <w:pStyle w:val="ConsPlusNormal"/>
            </w:pPr>
            <w:r>
              <w:t>таблетки лиофилизированные;</w:t>
            </w:r>
          </w:p>
          <w:p w:rsidR="00F60940" w:rsidRDefault="00F60940">
            <w:pPr>
              <w:pStyle w:val="ConsPlusNormal"/>
            </w:pPr>
            <w:r>
              <w:t>таблетки-лиофилизат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суспензия ректальная;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60940" w:rsidRDefault="00F60940">
            <w:pPr>
              <w:pStyle w:val="ConsPlusNormal"/>
            </w:pPr>
            <w:r>
              <w:t>порошок для приема внутрь;</w:t>
            </w:r>
          </w:p>
          <w:p w:rsidR="00F60940" w:rsidRDefault="00F60940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F60940" w:rsidRDefault="00F60940">
            <w:pPr>
              <w:pStyle w:val="ConsPlusNormal"/>
            </w:pPr>
            <w:r>
              <w:t>суппозитории вагинальные и ректальные;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кишечнорастворимые;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инсулин деглудек + инсулин аспарт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инсулин деглудек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A10BН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линаглиптин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саксаглиптин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ситаглиптин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дапаглифлозин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эмпаглифлозин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другие гипогликемические </w:t>
            </w:r>
            <w:r>
              <w:lastRenderedPageBreak/>
              <w:t>препараты, кроме инсулинов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lastRenderedPageBreak/>
              <w:t>репаглинид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A11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драже;</w:t>
            </w:r>
          </w:p>
          <w:p w:rsidR="00F60940" w:rsidRDefault="00F60940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(масляный);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и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драже;</w:t>
            </w:r>
          </w:p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внутрь;</w:t>
            </w:r>
          </w:p>
          <w:p w:rsidR="00F60940" w:rsidRDefault="00F60940">
            <w:pPr>
              <w:pStyle w:val="ConsPlusNormal"/>
            </w:pPr>
            <w:r>
              <w:t>порошок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адеметионин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кишечнорастворимые;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A16AХ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lastRenderedPageBreak/>
              <w:t xml:space="preserve">тиоктовая кислота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эноксапарин натрия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клопидогрел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тикагрелор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дабигатрана этексилат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апиксабан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ривароксабан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элтромбопаг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B03A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 жевательные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цианокобаламин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дарбэпоэтин альфа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(для детей)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спрей дозированный;</w:t>
            </w:r>
          </w:p>
          <w:p w:rsidR="00F60940" w:rsidRDefault="00F60940">
            <w:pPr>
              <w:pStyle w:val="ConsPlusNormal"/>
            </w:pPr>
            <w:r>
              <w:t>спрей подъязычный дозированный;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капсулы ретард;</w:t>
            </w:r>
          </w:p>
          <w:p w:rsidR="00F60940" w:rsidRDefault="00F6094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подъязычный дозированный;</w:t>
            </w:r>
          </w:p>
          <w:p w:rsidR="00F60940" w:rsidRDefault="00F60940">
            <w:pPr>
              <w:pStyle w:val="ConsPlusNormal"/>
            </w:pPr>
            <w:r>
              <w:t>капсулы подъязычные;</w:t>
            </w:r>
          </w:p>
          <w:p w:rsidR="00F60940" w:rsidRDefault="00F60940">
            <w:pPr>
              <w:pStyle w:val="ConsPlusNormal"/>
            </w:pPr>
            <w:r>
              <w:t>пленки для наклеивания на десну;</w:t>
            </w:r>
          </w:p>
          <w:p w:rsidR="00F60940" w:rsidRDefault="00F60940">
            <w:pPr>
              <w:pStyle w:val="ConsPlusNormal"/>
            </w:pPr>
            <w:r>
              <w:lastRenderedPageBreak/>
              <w:t>спрей подъязычный дозированный;</w:t>
            </w:r>
          </w:p>
          <w:p w:rsidR="00F60940" w:rsidRDefault="00F60940">
            <w:pPr>
              <w:pStyle w:val="ConsPlusNormal"/>
            </w:pPr>
            <w:r>
              <w:t>таблетки подъязычные;</w:t>
            </w:r>
          </w:p>
          <w:p w:rsidR="00F60940" w:rsidRDefault="00F60940">
            <w:pPr>
              <w:pStyle w:val="ConsPlusNormal"/>
            </w:pPr>
            <w:r>
              <w:t>таблетки сублингвальные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мельдоний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амбризентан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риоцигуат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модифицированным, высвобождением,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пролонгированным,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пролонгированным,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C09AA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диспергируемые в полости рта;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аторвастатин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симвастатин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C10AX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алирокумаб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эволокумаб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крем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местного применения;</w:t>
            </w:r>
          </w:p>
          <w:p w:rsidR="00F60940" w:rsidRDefault="00F60940">
            <w:pPr>
              <w:pStyle w:val="ConsPlusNormal"/>
            </w:pPr>
            <w:r>
              <w:t xml:space="preserve">раствор для местного и наружного </w:t>
            </w:r>
            <w:r>
              <w:lastRenderedPageBreak/>
              <w:t>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F60940" w:rsidRDefault="00F60940">
            <w:pPr>
              <w:pStyle w:val="ConsPlusNormal"/>
            </w:pPr>
            <w:r>
              <w:t>спрей для наружного применения (спиртовой);</w:t>
            </w:r>
          </w:p>
          <w:p w:rsidR="00F60940" w:rsidRDefault="00F60940">
            <w:pPr>
              <w:pStyle w:val="ConsPlusNormal"/>
            </w:pPr>
            <w:r>
              <w:t>суппозитории вагинальные;</w:t>
            </w:r>
          </w:p>
          <w:p w:rsidR="00F60940" w:rsidRDefault="00F60940">
            <w:pPr>
              <w:pStyle w:val="ConsPlusNormal"/>
            </w:pPr>
            <w:r>
              <w:t>таблетки вагинальные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пимекролимус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суппозитории вагинальные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вагинальный;</w:t>
            </w:r>
          </w:p>
          <w:p w:rsidR="00F60940" w:rsidRDefault="00F60940">
            <w:pPr>
              <w:pStyle w:val="ConsPlusNormal"/>
            </w:pPr>
            <w:r>
              <w:t>суппозитории вагинальные;</w:t>
            </w:r>
          </w:p>
          <w:p w:rsidR="00F60940" w:rsidRDefault="00F60940">
            <w:pPr>
              <w:pStyle w:val="ConsPlusNormal"/>
            </w:pPr>
            <w:r>
              <w:t>таблетки вагинальные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гексопреналин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гонадотропин хорионический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внутримышечного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 с контролируемым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назальные;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 в полости рта;</w:t>
            </w:r>
          </w:p>
          <w:p w:rsidR="00F60940" w:rsidRDefault="00F60940">
            <w:pPr>
              <w:pStyle w:val="ConsPlusNormal"/>
            </w:pPr>
            <w:r>
              <w:t>таблетки-лиофилизат;</w:t>
            </w:r>
          </w:p>
          <w:p w:rsidR="00F60940" w:rsidRDefault="00F60940">
            <w:pPr>
              <w:pStyle w:val="ConsPlusNormal"/>
            </w:pPr>
            <w:r>
              <w:t>таблетки подъязычные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Н01CB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ланреотид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октреотид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lastRenderedPageBreak/>
              <w:t>микросферы для приготовления суспензии для внутримышечного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крем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крем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глазная;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H03B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тиамазол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жевательные;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терипаратид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кальцитонин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спрей назальный;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парикальцитол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цинакальцет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этелкальцетид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 диспергируемые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J01B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цефазолин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гатифлоксацин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левофлоксацин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ломефлоксацин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моксифлоксацин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капли глазные и ушные;</w:t>
            </w:r>
          </w:p>
          <w:p w:rsidR="00F60940" w:rsidRDefault="00F60940">
            <w:pPr>
              <w:pStyle w:val="ConsPlusNormal"/>
            </w:pPr>
            <w:r>
              <w:t>мазь глазная;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капли глазные и ушные;</w:t>
            </w:r>
          </w:p>
          <w:p w:rsidR="00F60940" w:rsidRDefault="00F60940">
            <w:pPr>
              <w:pStyle w:val="ConsPlusNormal"/>
            </w:pPr>
            <w:r>
              <w:t>капли ушные;</w:t>
            </w:r>
          </w:p>
          <w:p w:rsidR="00F60940" w:rsidRDefault="00F60940">
            <w:pPr>
              <w:pStyle w:val="ConsPlusNormal"/>
            </w:pPr>
            <w:r>
              <w:t>мазь глазная;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вориконазол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противовирусные препараты </w:t>
            </w:r>
            <w:r>
              <w:lastRenderedPageBreak/>
              <w:t>прямого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J05AB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крем для местного и наружного применения;</w:t>
            </w:r>
          </w:p>
          <w:p w:rsidR="00F60940" w:rsidRDefault="00F60940">
            <w:pPr>
              <w:pStyle w:val="ConsPlusNormal"/>
            </w:pPr>
            <w:r>
              <w:t>крем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глазная;</w:t>
            </w:r>
          </w:p>
          <w:p w:rsidR="00F60940" w:rsidRDefault="00F60940">
            <w:pPr>
              <w:pStyle w:val="ConsPlusNormal"/>
            </w:pPr>
            <w:r>
              <w:t>мазь для местного и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валганцикловир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ганцикловир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внутривенного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дакарбазин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темозоломид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ралтитрексид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капецитабин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винорелбин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lastRenderedPageBreak/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L01CB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доцетаксел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паклитаксел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бевацизумаб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панитумумаб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пертузумаб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ритуксимаб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трастузумаб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цетуксимаб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афатиниб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гефитиниб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дазатиниб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иматиниб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ленватиниб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нилотиниб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нинтеданиб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мягкие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руксолитиниб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сорафениб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эрлотиниб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аспарагиназа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внутривенного и внутримышечного 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афлиберцепт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гидроксикарбамид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третиноин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бусерелин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гозерелин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имплантат;</w:t>
            </w:r>
          </w:p>
          <w:p w:rsidR="00F60940" w:rsidRDefault="00F60940">
            <w:pPr>
              <w:pStyle w:val="ConsPlusNormal"/>
            </w:pPr>
            <w:r>
              <w:lastRenderedPageBreak/>
              <w:t>капсула для подкожного введения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лейпрорелин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трипторелин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фулвестрант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бикалутамид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энзалутамид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интерферон альфа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абатацепт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апремиласт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ведолизумаб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тофацитиниб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финголимод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эверолимус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адалимумаб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голимумаб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инфликсимаб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цертолизумаба пэгол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этанерцепт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канакинумаб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секукинумаб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тоцилизумаб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устекинумаб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циклоспорин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мягкие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пирфенидон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раствор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крем для наружного применения;</w:t>
            </w:r>
          </w:p>
          <w:p w:rsidR="00F60940" w:rsidRDefault="00F60940">
            <w:pPr>
              <w:pStyle w:val="ConsPlusNormal"/>
            </w:pPr>
            <w:r>
              <w:t>мазь для наружного применения;</w:t>
            </w:r>
          </w:p>
          <w:p w:rsidR="00F60940" w:rsidRDefault="00F60940">
            <w:pPr>
              <w:pStyle w:val="ConsPlusNormal"/>
            </w:pPr>
            <w:r>
              <w:t>раствор для внутривенного введения;</w:t>
            </w:r>
          </w:p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суппозитории ректальные (для детей);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 (для детей);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</w:t>
            </w:r>
          </w:p>
          <w:p w:rsidR="00F60940" w:rsidRDefault="00F60940">
            <w:pPr>
              <w:pStyle w:val="ConsPlusNormal"/>
            </w:pPr>
            <w:r>
              <w:t>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суппозитории ректальные (для детей);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пеницилламин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ботулинический токсин типа A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аллопуринол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M05BA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золедроновая кислота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60940" w:rsidRDefault="00F6094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60940" w:rsidRDefault="00F60940">
            <w:pPr>
              <w:pStyle w:val="ConsPlusNormal"/>
            </w:pPr>
            <w:r>
              <w:t>раствор для инфузий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деносумаб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</w:t>
            </w:r>
          </w:p>
          <w:p w:rsidR="00F60940" w:rsidRDefault="00F60940">
            <w:pPr>
              <w:pStyle w:val="ConsPlusNormal"/>
            </w:pPr>
            <w:r>
              <w:t>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</w:t>
            </w:r>
          </w:p>
          <w:p w:rsidR="00F60940" w:rsidRDefault="00F60940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N02AE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защечные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инъекций;</w:t>
            </w:r>
          </w:p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сироп (для детей);</w:t>
            </w:r>
          </w:p>
          <w:p w:rsidR="00F60940" w:rsidRDefault="00F60940">
            <w:pPr>
              <w:pStyle w:val="ConsPlusNormal"/>
            </w:pPr>
            <w:r>
              <w:t>суппозитории ректальные;</w:t>
            </w:r>
          </w:p>
          <w:p w:rsidR="00F60940" w:rsidRDefault="00F60940">
            <w:pPr>
              <w:pStyle w:val="ConsPlusNormal"/>
            </w:pPr>
            <w:r>
              <w:t>суппозитории ректальные (для детей);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 (для детей);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(для детей)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N03AЕ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сироп (для детей);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60940" w:rsidRDefault="00F60940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прамипексол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психолептики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драже;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флуфеназин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приема внутрь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тиоридазин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зуклопентиксол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диазепины, оксазепины, </w:t>
            </w:r>
            <w:r>
              <w:lastRenderedPageBreak/>
              <w:t>тиазепины и оксепины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lastRenderedPageBreak/>
              <w:t>кветиапин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 диспергируемые в полости рта;</w:t>
            </w:r>
          </w:p>
          <w:p w:rsidR="00F60940" w:rsidRDefault="00F60940">
            <w:pPr>
              <w:pStyle w:val="ConsPlusNormal"/>
            </w:pPr>
            <w:r>
              <w:t>таблетки для рассасывания;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палиперидон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рисперидон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диспергируемые в полости рта;</w:t>
            </w:r>
          </w:p>
          <w:p w:rsidR="00F60940" w:rsidRDefault="00F60940">
            <w:pPr>
              <w:pStyle w:val="ConsPlusNormal"/>
            </w:pPr>
            <w:r>
              <w:t>таблетки для рассасывания;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амитриптилин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драже;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агомелатин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церебролизин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инъекций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трансдермальная терапевтическая система;</w:t>
            </w:r>
          </w:p>
          <w:p w:rsidR="00F60940" w:rsidRDefault="00F60940">
            <w:pPr>
              <w:pStyle w:val="ConsPlusNormal"/>
            </w:pPr>
            <w:r>
              <w:t>раствор для приема внутрь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холина альфосцерат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раствор для приема внутрь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бетагистин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P02CA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назальный;</w:t>
            </w:r>
          </w:p>
          <w:p w:rsidR="00F60940" w:rsidRDefault="00F60940">
            <w:pPr>
              <w:pStyle w:val="ConsPlusNormal"/>
            </w:pPr>
            <w:r>
              <w:t>капли назальные;</w:t>
            </w:r>
          </w:p>
          <w:p w:rsidR="00F60940" w:rsidRDefault="00F60940">
            <w:pPr>
              <w:pStyle w:val="ConsPlusNormal"/>
            </w:pPr>
            <w:r>
              <w:t>капли назальные (для детей);</w:t>
            </w:r>
          </w:p>
          <w:p w:rsidR="00F60940" w:rsidRDefault="00F60940">
            <w:pPr>
              <w:pStyle w:val="ConsPlusNormal"/>
            </w:pPr>
            <w:r>
              <w:t>спрей назальный;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местного применения;</w:t>
            </w:r>
          </w:p>
          <w:p w:rsidR="00F60940" w:rsidRDefault="00F60940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индакатерол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аэрозоль для ингаляций дозированный,</w:t>
            </w:r>
          </w:p>
          <w:p w:rsidR="00F60940" w:rsidRDefault="00F60940">
            <w:pPr>
              <w:pStyle w:val="ConsPlusNormal"/>
            </w:pPr>
            <w:r>
              <w:t>активируемый вдохом;</w:t>
            </w:r>
          </w:p>
          <w:p w:rsidR="00F60940" w:rsidRDefault="00F60940">
            <w:pPr>
              <w:pStyle w:val="ConsPlusNormal"/>
            </w:pPr>
            <w:r>
              <w:t>капсулы для ингаляций;</w:t>
            </w:r>
          </w:p>
          <w:p w:rsidR="00F60940" w:rsidRDefault="00F60940">
            <w:pPr>
              <w:pStyle w:val="ConsPlusNormal"/>
            </w:pPr>
            <w:r>
              <w:t>капсулы с порошком для ингаляций;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капсулы с порошком для ингаляций;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 с порошком для ингаляций набор;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капсулы с порошком для ингаляций;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раствор для ингаляций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 xml:space="preserve">другие средства для лечения обструктивных заболеваний </w:t>
            </w:r>
            <w:r>
              <w:lastRenderedPageBreak/>
              <w:t>дыхательных путей для ингаляционного введения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аэрозоль для ингаляций дозированный,</w:t>
            </w:r>
          </w:p>
          <w:p w:rsidR="00F60940" w:rsidRDefault="00F60940">
            <w:pPr>
              <w:pStyle w:val="ConsPlusNormal"/>
            </w:pPr>
            <w:r>
              <w:t>активируемый вдохом;</w:t>
            </w:r>
          </w:p>
          <w:p w:rsidR="00F60940" w:rsidRDefault="00F60940">
            <w:pPr>
              <w:pStyle w:val="ConsPlusNormal"/>
            </w:pPr>
            <w:r>
              <w:t>аэрозоль назальный дозированный;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дозированный;</w:t>
            </w:r>
          </w:p>
          <w:p w:rsidR="00F60940" w:rsidRDefault="00F60940">
            <w:pPr>
              <w:pStyle w:val="ConsPlusNormal"/>
            </w:pPr>
            <w:r>
              <w:t>суспензия для ингаляций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капли назальные;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капсулы кишечнорастворимые;</w:t>
            </w:r>
          </w:p>
          <w:p w:rsidR="00F60940" w:rsidRDefault="00F60940">
            <w:pPr>
              <w:pStyle w:val="ConsPlusNormal"/>
            </w:pPr>
            <w:r>
              <w:t>порошок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раствор для ингаляций;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дозированный;</w:t>
            </w:r>
          </w:p>
          <w:p w:rsidR="00F60940" w:rsidRDefault="00F60940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раствор для ингаляций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с порошком для ингаляций;</w:t>
            </w:r>
          </w:p>
          <w:p w:rsidR="00F60940" w:rsidRDefault="00F60940">
            <w:pPr>
              <w:pStyle w:val="ConsPlusNormal"/>
            </w:pPr>
            <w:r>
              <w:t>раствор для ингаляций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кромоглициевая кислота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аэрозоль для ингаляций дозированный;</w:t>
            </w:r>
          </w:p>
          <w:p w:rsidR="00F60940" w:rsidRDefault="00F60940">
            <w:pPr>
              <w:pStyle w:val="ConsPlusNormal"/>
            </w:pPr>
            <w:r>
              <w:t>капсулы;</w:t>
            </w:r>
          </w:p>
          <w:p w:rsidR="00F60940" w:rsidRDefault="00F60940">
            <w:pPr>
              <w:pStyle w:val="ConsPlusNormal"/>
            </w:pPr>
            <w:r>
              <w:t>спрей назальный;</w:t>
            </w:r>
          </w:p>
          <w:p w:rsidR="00F60940" w:rsidRDefault="00F6094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  <w:vMerge w:val="restart"/>
          </w:tcPr>
          <w:p w:rsidR="00F60940" w:rsidRDefault="00F60940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685" w:type="dxa"/>
            <w:vMerge w:val="restart"/>
          </w:tcPr>
          <w:p w:rsidR="00F60940" w:rsidRDefault="00F60940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омализумаб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60940" w:rsidRDefault="00F6094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60940" w:rsidTr="00154F40">
        <w:tc>
          <w:tcPr>
            <w:tcW w:w="1077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3685" w:type="dxa"/>
            <w:vMerge/>
          </w:tcPr>
          <w:p w:rsidR="00F60940" w:rsidRDefault="00F60940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60940" w:rsidRDefault="00F6094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 пролонгированного действия;</w:t>
            </w:r>
          </w:p>
          <w:p w:rsidR="00F60940" w:rsidRDefault="00F60940">
            <w:pPr>
              <w:pStyle w:val="ConsPlusNormal"/>
            </w:pPr>
            <w:r>
              <w:t>пастилки;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приема внутрь и ингаляций;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 для рассасывания;</w:t>
            </w:r>
          </w:p>
          <w:p w:rsidR="00F60940" w:rsidRDefault="00F60940">
            <w:pPr>
              <w:pStyle w:val="ConsPlusNormal"/>
            </w:pPr>
            <w:r>
              <w:t>таблетки шипучие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60940" w:rsidRDefault="00F60940">
            <w:pPr>
              <w:pStyle w:val="ConsPlusNormal"/>
            </w:pPr>
            <w:r>
              <w:t>гранулы для приготовления сиропа;</w:t>
            </w:r>
          </w:p>
          <w:p w:rsidR="00F60940" w:rsidRDefault="00F6094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60940" w:rsidRDefault="00F60940">
            <w:pPr>
              <w:pStyle w:val="ConsPlusNormal"/>
            </w:pPr>
            <w:r>
              <w:t>раствор для инъекций и ингаляций;</w:t>
            </w:r>
          </w:p>
          <w:p w:rsidR="00F60940" w:rsidRDefault="00F60940">
            <w:pPr>
              <w:pStyle w:val="ConsPlusNormal"/>
            </w:pPr>
            <w:r>
              <w:t>раствор для приема внутрь;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таблетки;</w:t>
            </w:r>
          </w:p>
          <w:p w:rsidR="00F60940" w:rsidRDefault="00F60940">
            <w:pPr>
              <w:pStyle w:val="ConsPlusNormal"/>
            </w:pPr>
            <w:r>
              <w:lastRenderedPageBreak/>
              <w:t>таблетки шипучие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для приема внутрь;</w:t>
            </w:r>
          </w:p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таблетки, покрытые оболочкой;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сироп;</w:t>
            </w:r>
          </w:p>
          <w:p w:rsidR="00F60940" w:rsidRDefault="00F60940">
            <w:pPr>
              <w:pStyle w:val="ConsPlusNormal"/>
            </w:pPr>
            <w:r>
              <w:t>суспензия для приема внутрь;</w:t>
            </w:r>
          </w:p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мазь глазная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гель глазной;</w:t>
            </w:r>
          </w:p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бутиламиногидрокси-пропоксифеноксиметил-метил</w:t>
            </w:r>
            <w:r>
              <w:lastRenderedPageBreak/>
              <w:t>оксадиазол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lastRenderedPageBreak/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S01F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глазные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капли ушные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димеркаптопропансульфонат натрия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диспергируемые;</w:t>
            </w:r>
          </w:p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 xml:space="preserve">комплекс </w:t>
            </w:r>
            <w:r w:rsidR="00C575DC">
              <w:rPr>
                <w:noProof/>
                <w:position w:val="-6"/>
              </w:rPr>
              <w:drawing>
                <wp:inline distT="0" distB="0" distL="0" distR="0">
                  <wp:extent cx="152400" cy="2381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крахмала </w:t>
            </w:r>
            <w:hyperlink w:anchor="Par7580" w:tooltip="&lt;*&gt; Лекарственные препараты, назначаемые по решению врачебной комиссии медицинской организац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 жевательные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кальция фолинат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капсулы</w:t>
            </w: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</w:p>
        </w:tc>
      </w:tr>
      <w:tr w:rsidR="00F60940" w:rsidTr="00154F40">
        <w:tc>
          <w:tcPr>
            <w:tcW w:w="1077" w:type="dxa"/>
          </w:tcPr>
          <w:p w:rsidR="00F60940" w:rsidRDefault="00F60940">
            <w:pPr>
              <w:pStyle w:val="ConsPlusNormal"/>
              <w:jc w:val="center"/>
            </w:pPr>
            <w:r>
              <w:lastRenderedPageBreak/>
              <w:t>V06DD</w:t>
            </w:r>
          </w:p>
        </w:tc>
        <w:tc>
          <w:tcPr>
            <w:tcW w:w="3685" w:type="dxa"/>
          </w:tcPr>
          <w:p w:rsidR="00F60940" w:rsidRDefault="00F60940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</w:tcPr>
          <w:p w:rsidR="00F60940" w:rsidRDefault="00F60940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</w:tcPr>
          <w:p w:rsidR="00F60940" w:rsidRDefault="00F6094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F60940" w:rsidRDefault="00154F40" w:rsidP="00406742">
      <w:pPr>
        <w:pStyle w:val="ConsPlusNormal"/>
        <w:spacing w:before="240"/>
        <w:ind w:firstLine="540"/>
        <w:jc w:val="both"/>
        <w:rPr>
          <w:sz w:val="2"/>
          <w:szCs w:val="2"/>
        </w:rPr>
      </w:pPr>
      <w:r>
        <w:t>&lt;*&gt; Лекарственные препараты, назначаемые по решению врачебной комиссии медицинской организации.</w:t>
      </w:r>
      <w:bookmarkStart w:id="1" w:name="Par7580"/>
      <w:bookmarkEnd w:id="1"/>
    </w:p>
    <w:sectPr w:rsidR="00F60940" w:rsidSect="00A74BF0">
      <w:headerReference w:type="default" r:id="rId7"/>
      <w:footerReference w:type="default" r:id="rId8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0E" w:rsidRDefault="0036630E">
      <w:pPr>
        <w:spacing w:after="0" w:line="240" w:lineRule="auto"/>
      </w:pPr>
      <w:r>
        <w:separator/>
      </w:r>
    </w:p>
  </w:endnote>
  <w:endnote w:type="continuationSeparator" w:id="0">
    <w:p w:rsidR="0036630E" w:rsidRDefault="0036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0" w:rsidRDefault="00F609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5"/>
      <w:gridCol w:w="3554"/>
      <w:gridCol w:w="3346"/>
    </w:tblGrid>
    <w:tr w:rsidR="00F6094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C575DC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C575DC">
            <w:rPr>
              <w:noProof/>
              <w:sz w:val="20"/>
              <w:szCs w:val="20"/>
            </w:rPr>
            <w:t>54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60940" w:rsidRDefault="00F6094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0E" w:rsidRDefault="0036630E">
      <w:pPr>
        <w:spacing w:after="0" w:line="240" w:lineRule="auto"/>
      </w:pPr>
      <w:r>
        <w:separator/>
      </w:r>
    </w:p>
  </w:footnote>
  <w:footnote w:type="continuationSeparator" w:id="0">
    <w:p w:rsidR="0036630E" w:rsidRDefault="0036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5"/>
      <w:gridCol w:w="418"/>
      <w:gridCol w:w="4182"/>
    </w:tblGrid>
    <w:tr w:rsidR="00F6094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Правительства РФ от 10.12.2018 N 2738-р</w:t>
          </w:r>
          <w:r>
            <w:rPr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jc w:val="center"/>
          </w:pPr>
        </w:p>
        <w:p w:rsidR="00F60940" w:rsidRDefault="00F6094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0940" w:rsidRDefault="00F60940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F60940" w:rsidRDefault="00F609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60940" w:rsidRDefault="00F6094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74BF0"/>
    <w:rsid w:val="00154F40"/>
    <w:rsid w:val="0036630E"/>
    <w:rsid w:val="00406742"/>
    <w:rsid w:val="005349B9"/>
    <w:rsid w:val="00730276"/>
    <w:rsid w:val="009816F9"/>
    <w:rsid w:val="00A74BF0"/>
    <w:rsid w:val="00A90617"/>
    <w:rsid w:val="00C14200"/>
    <w:rsid w:val="00C575DC"/>
    <w:rsid w:val="00F6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4B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4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74B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4B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10354</Words>
  <Characters>59019</Characters>
  <Application>Microsoft Office Word</Application>
  <DocSecurity>2</DocSecurity>
  <Lines>491</Lines>
  <Paragraphs>138</Paragraphs>
  <ScaleCrop>false</ScaleCrop>
  <Company>КонсультантПлюс Версия 4018.00.50</Company>
  <LinksUpToDate>false</LinksUpToDate>
  <CharactersWithSpaces>69235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10.12.2018 N 2738-р&lt;Об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</dc:title>
  <dc:creator>Бабарыкина Анна Владимировна</dc:creator>
  <cp:lastModifiedBy>pol</cp:lastModifiedBy>
  <cp:revision>2</cp:revision>
  <dcterms:created xsi:type="dcterms:W3CDTF">2019-09-10T07:54:00Z</dcterms:created>
  <dcterms:modified xsi:type="dcterms:W3CDTF">2019-09-10T07:54:00Z</dcterms:modified>
</cp:coreProperties>
</file>